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</w:r>
      <w:hyperlink r:id="rId8" w:tooltip="https://lk.zakupki.gov.ru/223/purchase/private/gws/edit.html" w:history="1">
        <w:r>
          <w:rPr>
            <w:rStyle w:val="817"/>
            <w:rFonts w:ascii="Arial" w:hAnsi="Arial" w:cs="Arial"/>
            <w:color w:val="0060a4"/>
            <w:sz w:val="28"/>
            <w:szCs w:val="28"/>
            <w:shd w:val="clear" w:color="auto" w:fill="ffffff"/>
          </w:rPr>
          <w:t xml:space="preserve">Перечни товаров, работ, услуг, закупки которых осуществляются у субъектов малого и среднего предпринимательства</w:t>
        </w:r>
      </w:hyperlink>
      <w:r>
        <w:rPr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shd w:val="clear" w:color="ffffff" w:fill="ffffff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в соответствии с </w:t>
      </w:r>
      <w:r>
        <w:rPr>
          <w:rFonts w:ascii="Liberation Sans" w:hAnsi="Liberation Sans" w:eastAsia="Liberation Sans" w:cs="Liberation Sans"/>
          <w:color w:val="222222"/>
          <w:sz w:val="28"/>
          <w:szCs w:val="28"/>
          <w:highlight w:val="white"/>
        </w:rPr>
        <w:t xml:space="preserve">Федеральным законом от 18.07.2011 № 223-ФЗ</w:t>
      </w:r>
      <w:r>
        <w:rPr>
          <w:sz w:val="28"/>
          <w:szCs w:val="28"/>
        </w:rPr>
      </w:r>
      <w:r/>
    </w:p>
    <w:tbl>
      <w:tblPr>
        <w:tblpPr w:horzAnchor="margin" w:tblpX="-112" w:vertAnchor="text" w:tblpY="2304" w:leftFromText="180" w:topFromText="0" w:rightFromText="180" w:bottomFromText="0"/>
        <w:tblW w:w="14656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</w:tblBorders>
        <w:shd w:val="clear" w:color="auto" w:fill="ffffff"/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36"/>
        <w:gridCol w:w="5930"/>
        <w:gridCol w:w="150"/>
      </w:tblGrid>
      <w:tr>
        <w:trPr>
          <w:gridAfter w:val="1"/>
          <w:trHeight w:val="1115"/>
          <w:tblHeader/>
        </w:trPr>
        <w:tc>
          <w:tcPr>
            <w:shd w:val="clear" w:color="auto" w:fill="ffffff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15" w:type="dxa"/>
              <w:right w:w="75" w:type="dxa"/>
              <w:bottom w:w="15" w:type="dxa"/>
            </w:tcMar>
            <w:tcW w:w="2336" w:type="dxa"/>
            <w:vAlign w:val="center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bCs/>
                <w:color w:val="003399"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r>
              <w:rPr>
                <w:sz w:val="28"/>
                <w:szCs w:val="28"/>
              </w:rPr>
            </w:r>
            <w:bookmarkEnd w:id="0"/>
            <w:r>
              <w:rPr>
                <w:rFonts w:ascii="Arial" w:hAnsi="Arial" w:eastAsia="Times New Roman" w:cs="Arial"/>
                <w:b/>
                <w:bCs/>
                <w:color w:val="003399"/>
                <w:sz w:val="28"/>
                <w:szCs w:val="28"/>
                <w:lang w:eastAsia="ru-RU"/>
              </w:rPr>
              <w:t xml:space="preserve">Классификация по ОКПД2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15" w:type="dxa"/>
              <w:right w:w="75" w:type="dxa"/>
              <w:bottom w:w="15" w:type="dxa"/>
            </w:tcMar>
            <w:tcW w:w="5930" w:type="dxa"/>
            <w:vAlign w:val="center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bCs/>
                <w:color w:val="003399"/>
                <w:sz w:val="28"/>
                <w:szCs w:val="28"/>
                <w:lang w:eastAsia="ru-RU"/>
              </w:rPr>
              <w:t xml:space="preserve">Наименование товаров, работ, услуг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ffffff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15" w:type="dxa"/>
              <w:right w:w="75" w:type="dxa"/>
              <w:bottom w:w="1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  <w:t xml:space="preserve">43.22.12.160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15" w:type="dxa"/>
              <w:right w:w="75" w:type="dxa"/>
              <w:bottom w:w="1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  <w:t xml:space="preserve">Работы по установке приборов учета расхода тепловой энергии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15" w:type="dxa"/>
              <w:right w:w="75" w:type="dxa"/>
              <w:bottom w:w="1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ffffff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15" w:type="dxa"/>
              <w:right w:w="75" w:type="dxa"/>
              <w:bottom w:w="1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  <w:t xml:space="preserve">17.12.14.129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15" w:type="dxa"/>
              <w:right w:w="75" w:type="dxa"/>
              <w:bottom w:w="1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  <w:t xml:space="preserve">Бумага печатная прочая</w:t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15" w:type="dxa"/>
              <w:right w:w="75" w:type="dxa"/>
              <w:bottom w:w="1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ffffff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15" w:type="dxa"/>
              <w:right w:w="75" w:type="dxa"/>
              <w:bottom w:w="1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  <w:t xml:space="preserve">85.42.19.900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15" w:type="dxa"/>
              <w:right w:w="75" w:type="dxa"/>
              <w:bottom w:w="1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  <w:t xml:space="preserve">Услуги по профессиональному обучению прочие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15" w:type="dxa"/>
              <w:right w:w="75" w:type="dxa"/>
              <w:bottom w:w="1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03"/>
        </w:trPr>
        <w:tc>
          <w:tcPr>
            <w:shd w:val="clear" w:color="auto" w:fill="ffffff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15" w:type="dxa"/>
              <w:right w:w="75" w:type="dxa"/>
              <w:bottom w:w="1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  <w:t xml:space="preserve">62.09.20.110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15" w:type="dxa"/>
              <w:right w:w="75" w:type="dxa"/>
              <w:bottom w:w="1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  <w:t xml:space="preserve">Услуги по восстановлению данных и поддержке повседневных компьютеризованных работ в случае чрезвычайного происшествия, такого как пожар или наводнение</w:t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15" w:type="dxa"/>
              <w:right w:w="75" w:type="dxa"/>
              <w:bottom w:w="1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ffffff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15" w:type="dxa"/>
              <w:right w:w="75" w:type="dxa"/>
              <w:bottom w:w="1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  <w:t xml:space="preserve">58.19.1</w:t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15" w:type="dxa"/>
              <w:right w:w="75" w:type="dxa"/>
              <w:bottom w:w="1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  <w:t xml:space="preserve">Услуги по восстановлению данных и поддержке повседневных компьютеризованных работ в случае чрезвычайного происшествия, такого как пожар или наводнение</w:t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15" w:type="dxa"/>
              <w:right w:w="75" w:type="dxa"/>
              <w:bottom w:w="1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rFonts w:ascii="Liberation Sans" w:hAnsi="Liberation Sans" w:eastAsia="Liberation Sans" w:cs="Liberation Sans"/>
          <w:color w:val="222222"/>
          <w:sz w:val="28"/>
          <w:szCs w:val="28"/>
          <w:highlight w:val="white"/>
        </w:rPr>
        <w:t xml:space="preserve">О закупках товаров, работ, услуг отдельными видами юридических лиц</w:t>
      </w:r>
      <w:r>
        <w:rPr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ans">
    <w:panose1 w:val="020B06040202020202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Balloon Text"/>
    <w:basedOn w:val="811"/>
    <w:link w:val="81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16" w:customStyle="1">
    <w:name w:val="Текст выноски Знак"/>
    <w:basedOn w:val="812"/>
    <w:link w:val="815"/>
    <w:uiPriority w:val="99"/>
    <w:semiHidden/>
    <w:rPr>
      <w:rFonts w:ascii="Tahoma" w:hAnsi="Tahoma" w:cs="Tahoma"/>
      <w:sz w:val="16"/>
      <w:szCs w:val="16"/>
    </w:rPr>
  </w:style>
  <w:style w:type="character" w:styleId="817">
    <w:name w:val="Hyperlink"/>
    <w:basedOn w:val="812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lk.zakupki.gov.ru/223/purchase/private/gws/edit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Елизавета Семенова</cp:lastModifiedBy>
  <cp:revision>4</cp:revision>
  <dcterms:created xsi:type="dcterms:W3CDTF">2022-09-05T09:20:00Z</dcterms:created>
  <dcterms:modified xsi:type="dcterms:W3CDTF">2022-10-27T13:22:27Z</dcterms:modified>
</cp:coreProperties>
</file>