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F" w:rsidRDefault="0051584F">
      <w:pPr>
        <w:rPr>
          <w:sz w:val="2"/>
          <w:szCs w:val="2"/>
        </w:rPr>
      </w:pPr>
      <w:r>
        <w:rPr>
          <w:sz w:val="2"/>
          <w:szCs w:val="2"/>
        </w:rPr>
        <w:t>пппппппппппп</w:t>
      </w:r>
    </w:p>
    <w:p w:rsidR="00A85923" w:rsidRPr="0051584F" w:rsidRDefault="0051584F" w:rsidP="0051584F">
      <w:pPr>
        <w:ind w:left="1843" w:righ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4F">
        <w:rPr>
          <w:rFonts w:ascii="Times New Roman" w:hAnsi="Times New Roman" w:cs="Times New Roman"/>
          <w:b/>
          <w:sz w:val="32"/>
          <w:szCs w:val="32"/>
        </w:rPr>
        <w:t>Количественный состав учащихся МБУ ДО ДШИ №6 имени Г.В.Свиридова на 2020-2021 учебный год</w:t>
      </w:r>
    </w:p>
    <w:tbl>
      <w:tblPr>
        <w:tblpPr w:leftFromText="180" w:rightFromText="180" w:vertAnchor="text" w:horzAnchor="margin" w:tblpXSpec="center" w:tblpY="5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2912"/>
        <w:gridCol w:w="2977"/>
      </w:tblGrid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199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Default="0051584F" w:rsidP="0051584F">
            <w:pPr>
              <w:pStyle w:val="1"/>
              <w:shd w:val="clear" w:color="auto" w:fill="auto"/>
              <w:jc w:val="center"/>
              <w:rPr>
                <w:rStyle w:val="115pt0pt0"/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 xml:space="preserve">Наименования дополнительных </w:t>
            </w:r>
          </w:p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программ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400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Общее количество учащихся по предпрофес</w:t>
            </w:r>
            <w:r>
              <w:rPr>
                <w:rStyle w:val="115pt0pt0"/>
                <w:b/>
                <w:sz w:val="28"/>
                <w:szCs w:val="28"/>
              </w:rPr>
              <w:t>сиональным</w:t>
            </w:r>
            <w:r w:rsidRPr="00B673F5">
              <w:rPr>
                <w:rStyle w:val="115pt0pt0"/>
                <w:b/>
                <w:sz w:val="28"/>
                <w:szCs w:val="28"/>
              </w:rPr>
              <w:t xml:space="preserve">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firstLine="380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Общее количество учащихся по общеразвивающим программам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Фортепиано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Скрипка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Виолончель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Баян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Аккордеон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Флейта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Труба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Тромбон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Туба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Ударные инструменты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Эстрадный вокал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Сольное пение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Электро-гитара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Бас-гитара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Саксофон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Живопись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584F" w:rsidRPr="00B673F5" w:rsidTr="0051584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Хоровое пение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584F" w:rsidRPr="0051584F" w:rsidRDefault="0051584F" w:rsidP="0051584F">
      <w:pPr>
        <w:ind w:left="1843"/>
        <w:rPr>
          <w:sz w:val="32"/>
          <w:szCs w:val="32"/>
        </w:rPr>
      </w:pPr>
    </w:p>
    <w:sectPr w:rsidR="0051584F" w:rsidRPr="0051584F" w:rsidSect="0051584F">
      <w:pgSz w:w="11906" w:h="16838"/>
      <w:pgMar w:top="709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30" w:rsidRDefault="00007D30" w:rsidP="00A85923">
      <w:r>
        <w:separator/>
      </w:r>
    </w:p>
  </w:endnote>
  <w:endnote w:type="continuationSeparator" w:id="0">
    <w:p w:rsidR="00007D30" w:rsidRDefault="00007D30" w:rsidP="00A8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30" w:rsidRDefault="00007D30"/>
  </w:footnote>
  <w:footnote w:type="continuationSeparator" w:id="0">
    <w:p w:rsidR="00007D30" w:rsidRDefault="00007D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5923"/>
    <w:rsid w:val="00007D30"/>
    <w:rsid w:val="0051584F"/>
    <w:rsid w:val="00A85923"/>
    <w:rsid w:val="00B673F5"/>
    <w:rsid w:val="00B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9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92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8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0pt">
    <w:name w:val="Основной текст + 11;5 pt;Полужирный;Интервал 0 pt"/>
    <w:basedOn w:val="a4"/>
    <w:rsid w:val="00A85923"/>
    <w:rPr>
      <w:b/>
      <w:bCs/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115pt0pt0">
    <w:name w:val="Основной текст + 11;5 pt;Интервал 0 pt"/>
    <w:basedOn w:val="a4"/>
    <w:rsid w:val="00A85923"/>
    <w:rPr>
      <w:color w:val="000000"/>
      <w:spacing w:val="1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A859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PowerUser</dc:creator>
  <cp:keywords/>
  <cp:lastModifiedBy>School-Zav</cp:lastModifiedBy>
  <cp:revision>6</cp:revision>
  <dcterms:created xsi:type="dcterms:W3CDTF">2021-02-10T07:46:00Z</dcterms:created>
  <dcterms:modified xsi:type="dcterms:W3CDTF">2021-02-10T08:04:00Z</dcterms:modified>
</cp:coreProperties>
</file>